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6B" w:rsidRPr="001B3FAF" w:rsidRDefault="00B6166B" w:rsidP="00B6166B">
      <w:pPr>
        <w:jc w:val="center"/>
        <w:rPr>
          <w:rFonts w:ascii="Times New Roman" w:hAnsi="Times New Roman" w:cs="Times New Roman"/>
          <w:sz w:val="24"/>
          <w:szCs w:val="24"/>
        </w:rPr>
      </w:pPr>
      <w:r w:rsidRPr="001B3FAF">
        <w:rPr>
          <w:rFonts w:ascii="Times New Roman" w:hAnsi="Times New Roman" w:cs="Times New Roman"/>
          <w:b/>
          <w:sz w:val="24"/>
          <w:szCs w:val="24"/>
        </w:rPr>
        <w:t>Urbanization and Climate Change in Coastal Metropolises</w:t>
      </w:r>
    </w:p>
    <w:p w:rsidR="00B6166B" w:rsidRPr="001B3FAF" w:rsidRDefault="00B6166B" w:rsidP="00D928D4">
      <w:pPr>
        <w:rPr>
          <w:rFonts w:ascii="Times New Roman" w:hAnsi="Times New Roman" w:cs="Times New Roman" w:hint="eastAsia"/>
          <w:sz w:val="24"/>
          <w:szCs w:val="24"/>
          <w:lang w:eastAsia="zh-TW"/>
        </w:rPr>
      </w:pPr>
    </w:p>
    <w:p w:rsidR="00B6166B" w:rsidRDefault="00B6166B" w:rsidP="00B6166B">
      <w:pPr>
        <w:spacing w:after="0"/>
        <w:jc w:val="center"/>
        <w:rPr>
          <w:rFonts w:ascii="Times New Roman" w:hAnsi="Times New Roman" w:cs="Times New Roman"/>
          <w:sz w:val="24"/>
          <w:szCs w:val="24"/>
        </w:rPr>
      </w:pPr>
    </w:p>
    <w:p w:rsidR="00B6166B" w:rsidRPr="001B3FAF" w:rsidRDefault="00B6166B" w:rsidP="00B6166B">
      <w:pPr>
        <w:spacing w:after="0"/>
        <w:jc w:val="center"/>
        <w:rPr>
          <w:rFonts w:ascii="Times New Roman" w:hAnsi="Times New Roman" w:cs="Times New Roman"/>
          <w:sz w:val="24"/>
          <w:szCs w:val="24"/>
        </w:rPr>
      </w:pPr>
    </w:p>
    <w:p w:rsidR="00D928D4" w:rsidRDefault="00D928D4" w:rsidP="00D928D4">
      <w:pPr>
        <w:pStyle w:val="a3"/>
        <w:spacing w:line="480" w:lineRule="auto"/>
        <w:ind w:firstLine="720"/>
        <w:jc w:val="both"/>
        <w:rPr>
          <w:rFonts w:ascii="Times New Roman" w:hAnsi="Times New Roman" w:cs="Times New Roman" w:hint="eastAsia"/>
          <w:sz w:val="24"/>
          <w:szCs w:val="24"/>
          <w:lang w:eastAsia="zh-TW"/>
        </w:rPr>
      </w:pPr>
      <w:r>
        <w:rPr>
          <w:rFonts w:ascii="Times New Roman" w:hAnsi="Times New Roman" w:cs="Times New Roman" w:hint="eastAsia"/>
          <w:sz w:val="24"/>
          <w:szCs w:val="24"/>
          <w:lang w:eastAsia="zh-TW"/>
        </w:rPr>
        <w:t>A</w:t>
      </w:r>
      <w:r w:rsidR="00B6166B">
        <w:rPr>
          <w:rFonts w:ascii="Times New Roman" w:hAnsi="Times New Roman" w:cs="Times New Roman"/>
          <w:sz w:val="24"/>
          <w:szCs w:val="24"/>
        </w:rPr>
        <w:t xml:space="preserve"> </w:t>
      </w:r>
      <w:r w:rsidR="00780B0A">
        <w:rPr>
          <w:rFonts w:ascii="Times New Roman" w:hAnsi="Times New Roman" w:cs="Times New Roman"/>
          <w:sz w:val="24"/>
          <w:szCs w:val="24"/>
        </w:rPr>
        <w:t>multi-model nesting procedure</w:t>
      </w:r>
      <w:r>
        <w:rPr>
          <w:rFonts w:ascii="Times New Roman" w:hAnsi="Times New Roman" w:cs="Times New Roman" w:hint="eastAsia"/>
          <w:sz w:val="24"/>
          <w:szCs w:val="24"/>
          <w:lang w:eastAsia="zh-TW"/>
        </w:rPr>
        <w:t xml:space="preserve"> has been developed</w:t>
      </w:r>
      <w:r w:rsidR="00780B0A">
        <w:rPr>
          <w:rFonts w:ascii="Times New Roman" w:hAnsi="Times New Roman" w:cs="Times New Roman"/>
          <w:sz w:val="24"/>
          <w:szCs w:val="24"/>
        </w:rPr>
        <w:t xml:space="preserve"> to assess the effects of climate change on </w:t>
      </w:r>
      <w:r w:rsidR="00B6166B">
        <w:rPr>
          <w:rFonts w:ascii="Times New Roman" w:hAnsi="Times New Roman" w:cs="Times New Roman"/>
          <w:sz w:val="24"/>
          <w:szCs w:val="24"/>
        </w:rPr>
        <w:t>Urban Heat Island and other meteorological parameters</w:t>
      </w:r>
      <w:r w:rsidR="00780B0A">
        <w:rPr>
          <w:rFonts w:ascii="Times New Roman" w:hAnsi="Times New Roman" w:cs="Times New Roman"/>
          <w:sz w:val="24"/>
          <w:szCs w:val="24"/>
        </w:rPr>
        <w:t xml:space="preserve">, the study area being the Chicago Metropolitan Area (CMA). The model chain included a global climate (CAM at ~ 200 km resolution), mesoscale (nested WRF-urban spanning 9 to 0.333 km resolution), and microscale (ENVI-met at 2 m resolution) models, delving into a range of scales unattained hitherto. </w:t>
      </w:r>
    </w:p>
    <w:p w:rsidR="00D928D4" w:rsidRDefault="00D928D4" w:rsidP="00780B0A">
      <w:pPr>
        <w:pStyle w:val="a3"/>
        <w:spacing w:line="480" w:lineRule="auto"/>
        <w:jc w:val="both"/>
        <w:rPr>
          <w:rFonts w:ascii="Times New Roman" w:hAnsi="Times New Roman" w:cs="Times New Roman" w:hint="eastAsia"/>
          <w:sz w:val="24"/>
          <w:szCs w:val="24"/>
          <w:lang w:eastAsia="zh-TW"/>
        </w:rPr>
      </w:pPr>
    </w:p>
    <w:p w:rsidR="00780B0A" w:rsidRDefault="00780B0A" w:rsidP="00D928D4">
      <w:pPr>
        <w:pStyle w:val="a3"/>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nested modeling approach proposed and used is portable to other cities, requiring only the adjustment of model parameters and inputs to suit the locality. The models used are available as easily accessible freeware, although exorbitant computational cost currently limits their utility for operational applications. WRF-urban simulations, which utilize boundary conditions based on five-day period within the present and a single future climate scenario rather than ensemble approaches, may introduce uncertainties. Nonetheless, they do provide a worst-case context to consider potential climate-change effects as well as means to evaluate a previously untested methodology. </w:t>
      </w:r>
    </w:p>
    <w:p w:rsidR="00780B0A" w:rsidRDefault="00780B0A" w:rsidP="00780B0A">
      <w:pPr>
        <w:pStyle w:val="a3"/>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application of the model chain to the specific case of Chicago’s UHI </w:t>
      </w:r>
      <w:r w:rsidR="00F81C4A">
        <w:rPr>
          <w:rFonts w:ascii="Times New Roman" w:hAnsi="Times New Roman" w:cs="Times New Roman"/>
          <w:sz w:val="24"/>
          <w:szCs w:val="24"/>
        </w:rPr>
        <w:t xml:space="preserve">(a building at the De Paul University) </w:t>
      </w:r>
      <w:r>
        <w:rPr>
          <w:rFonts w:ascii="Times New Roman" w:hAnsi="Times New Roman" w:cs="Times New Roman"/>
          <w:sz w:val="24"/>
          <w:szCs w:val="24"/>
        </w:rPr>
        <w:t xml:space="preserve">provided insights of the role of </w:t>
      </w:r>
      <w:r w:rsidR="00F81C4A">
        <w:rPr>
          <w:rFonts w:ascii="Times New Roman" w:hAnsi="Times New Roman" w:cs="Times New Roman"/>
          <w:sz w:val="24"/>
          <w:szCs w:val="24"/>
        </w:rPr>
        <w:t>Lake Breeze</w:t>
      </w:r>
      <w:r>
        <w:rPr>
          <w:rFonts w:ascii="Times New Roman" w:hAnsi="Times New Roman" w:cs="Times New Roman"/>
          <w:sz w:val="24"/>
          <w:szCs w:val="24"/>
        </w:rPr>
        <w:t xml:space="preserve">. While </w:t>
      </w:r>
      <w:r w:rsidR="00F81C4A">
        <w:rPr>
          <w:rFonts w:ascii="Times New Roman" w:hAnsi="Times New Roman" w:cs="Times New Roman"/>
          <w:sz w:val="24"/>
          <w:szCs w:val="24"/>
        </w:rPr>
        <w:t>Lake Breeze</w:t>
      </w:r>
      <w:r>
        <w:rPr>
          <w:rFonts w:ascii="Times New Roman" w:hAnsi="Times New Roman" w:cs="Times New Roman"/>
          <w:sz w:val="24"/>
          <w:szCs w:val="24"/>
        </w:rPr>
        <w:t xml:space="preserve"> in the Future climate may penetrate further onshore than in Present, lake-breeze events will neither increase in frequency of occurrence nor provide relief from daytime UHI. </w:t>
      </w:r>
      <w:r w:rsidRPr="00F81C4A">
        <w:rPr>
          <w:rFonts w:ascii="Times New Roman" w:hAnsi="Times New Roman" w:cs="Times New Roman"/>
          <w:sz w:val="24"/>
          <w:szCs w:val="24"/>
        </w:rPr>
        <w:t>The heightening of overall air temperatures in CMA in Future August could seriously threaten the sustainability of Chicago.</w:t>
      </w:r>
      <w:r>
        <w:rPr>
          <w:rFonts w:ascii="Times New Roman" w:hAnsi="Times New Roman" w:cs="Times New Roman"/>
          <w:sz w:val="24"/>
          <w:szCs w:val="24"/>
        </w:rPr>
        <w:t xml:space="preserve"> Investigations at </w:t>
      </w:r>
      <w:proofErr w:type="spellStart"/>
      <w:r>
        <w:rPr>
          <w:rFonts w:ascii="Times New Roman" w:hAnsi="Times New Roman" w:cs="Times New Roman"/>
          <w:sz w:val="24"/>
          <w:szCs w:val="24"/>
        </w:rPr>
        <w:t>microscales</w:t>
      </w:r>
      <w:proofErr w:type="spellEnd"/>
      <w:r>
        <w:rPr>
          <w:rFonts w:ascii="Times New Roman" w:hAnsi="Times New Roman" w:cs="Times New Roman"/>
          <w:sz w:val="24"/>
          <w:szCs w:val="24"/>
        </w:rPr>
        <w:t xml:space="preserve"> revealed any benefits of slightly increased average wind </w:t>
      </w:r>
      <w:r>
        <w:rPr>
          <w:rFonts w:ascii="Times New Roman" w:hAnsi="Times New Roman" w:cs="Times New Roman"/>
          <w:sz w:val="24"/>
          <w:szCs w:val="24"/>
        </w:rPr>
        <w:lastRenderedPageBreak/>
        <w:t xml:space="preserve">speed at DePaul in Future climate are seriously outweighed by increased air temperatures that lead to decreased pedestrian comfort and increased energy consumption. </w:t>
      </w:r>
    </w:p>
    <w:p w:rsidR="00780B0A" w:rsidRDefault="00780B0A" w:rsidP="00780B0A">
      <w:pPr>
        <w:pStyle w:val="a3"/>
        <w:pBdr>
          <w:bottom w:val="double" w:sz="6" w:space="1" w:color="auto"/>
        </w:pBdr>
        <w:tabs>
          <w:tab w:val="center" w:pos="0"/>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 numerical modeling capabilities continue to improve at all scales, higher accuracy, lower computational cost, and easier coupling of models will allow significant improvements to nested multi-scale modeling, thus providing a promising tool for scientists, engineers, and policy makers to evaluate climate change impacts and adaptation strategies for urban areas. Upscaling from microscale into mesoscale as well as developing microscale models amenable to unsteady synoptic inputs will also be promising future topics.</w:t>
      </w:r>
    </w:p>
    <w:p w:rsidR="00D928D4" w:rsidRPr="00D928D4" w:rsidRDefault="00D928D4" w:rsidP="00D928D4">
      <w:pPr>
        <w:spacing w:after="0"/>
        <w:rPr>
          <w:rFonts w:ascii="Times New Roman" w:hAnsi="Times New Roman" w:cs="Times New Roman" w:hint="eastAsia"/>
          <w:sz w:val="24"/>
          <w:szCs w:val="24"/>
          <w:lang w:eastAsia="zh-TW"/>
        </w:rPr>
      </w:pPr>
      <w:r w:rsidRPr="000B0C5B">
        <w:rPr>
          <w:rFonts w:ascii="Times New Roman" w:hAnsi="Times New Roman" w:cs="Times New Roman"/>
          <w:sz w:val="24"/>
          <w:szCs w:val="24"/>
          <w:lang w:eastAsia="zh-TW"/>
        </w:rPr>
        <w:t xml:space="preserve">The article was contributed </w:t>
      </w:r>
      <w:r>
        <w:rPr>
          <w:rFonts w:hint="eastAsia"/>
          <w:lang w:eastAsia="zh-TW"/>
        </w:rPr>
        <w:t xml:space="preserve">by </w:t>
      </w:r>
      <w:r w:rsidRPr="001B3FAF">
        <w:rPr>
          <w:rFonts w:ascii="Times New Roman" w:hAnsi="Times New Roman" w:cs="Times New Roman"/>
          <w:sz w:val="24"/>
          <w:szCs w:val="24"/>
        </w:rPr>
        <w:t>H.J.S. Fernando</w:t>
      </w:r>
      <w:r>
        <w:rPr>
          <w:rFonts w:ascii="Times New Roman" w:hAnsi="Times New Roman" w:cs="Times New Roman" w:hint="eastAsia"/>
          <w:sz w:val="24"/>
          <w:szCs w:val="24"/>
          <w:lang w:eastAsia="zh-TW"/>
        </w:rPr>
        <w:t xml:space="preserve">, </w:t>
      </w:r>
      <w:r w:rsidRPr="001B3FAF">
        <w:rPr>
          <w:rFonts w:ascii="Times New Roman" w:hAnsi="Times New Roman" w:cs="Times New Roman"/>
          <w:sz w:val="24"/>
          <w:szCs w:val="24"/>
        </w:rPr>
        <w:t>Civil &amp; Environmental Engineering and Earth Sciences</w:t>
      </w:r>
      <w:r>
        <w:rPr>
          <w:rFonts w:ascii="Times New Roman" w:hAnsi="Times New Roman" w:cs="Times New Roman"/>
          <w:sz w:val="24"/>
          <w:szCs w:val="24"/>
        </w:rPr>
        <w:t xml:space="preserve">, </w:t>
      </w:r>
      <w:r w:rsidRPr="001B3FAF">
        <w:rPr>
          <w:rFonts w:ascii="Times New Roman" w:hAnsi="Times New Roman" w:cs="Times New Roman"/>
          <w:sz w:val="24"/>
          <w:szCs w:val="24"/>
        </w:rPr>
        <w:t>and</w:t>
      </w:r>
      <w:r>
        <w:rPr>
          <w:rFonts w:ascii="Times New Roman" w:hAnsi="Times New Roman" w:cs="Times New Roman" w:hint="eastAsia"/>
          <w:sz w:val="24"/>
          <w:szCs w:val="24"/>
          <w:lang w:eastAsia="zh-TW"/>
        </w:rPr>
        <w:t xml:space="preserve"> </w:t>
      </w:r>
      <w:r w:rsidRPr="001B3FAF">
        <w:rPr>
          <w:rFonts w:ascii="Times New Roman" w:hAnsi="Times New Roman" w:cs="Times New Roman"/>
          <w:sz w:val="24"/>
          <w:szCs w:val="24"/>
        </w:rPr>
        <w:t>Aerospace and Mechanical Engineering</w:t>
      </w:r>
      <w:r>
        <w:rPr>
          <w:rFonts w:ascii="Times New Roman" w:hAnsi="Times New Roman" w:cs="Times New Roman" w:hint="eastAsia"/>
          <w:sz w:val="24"/>
          <w:szCs w:val="24"/>
          <w:lang w:eastAsia="zh-TW"/>
        </w:rPr>
        <w:t xml:space="preserve">, </w:t>
      </w:r>
      <w:r w:rsidRPr="001B3FAF">
        <w:rPr>
          <w:rFonts w:ascii="Times New Roman" w:hAnsi="Times New Roman" w:cs="Times New Roman"/>
          <w:sz w:val="24"/>
          <w:szCs w:val="24"/>
        </w:rPr>
        <w:t>University of Notre Dame, Indiana, USA</w:t>
      </w:r>
      <w:r>
        <w:rPr>
          <w:rFonts w:ascii="Times New Roman" w:hAnsi="Times New Roman" w:cs="Times New Roman" w:hint="eastAsia"/>
          <w:sz w:val="24"/>
          <w:szCs w:val="24"/>
          <w:lang w:eastAsia="zh-TW"/>
        </w:rPr>
        <w:t xml:space="preserve"> with </w:t>
      </w:r>
      <w:r w:rsidR="0075542A">
        <w:rPr>
          <w:rFonts w:ascii="Times New Roman" w:hAnsi="Times New Roman" w:cs="Times New Roman" w:hint="eastAsia"/>
          <w:sz w:val="24"/>
          <w:szCs w:val="24"/>
          <w:lang w:eastAsia="zh-TW"/>
        </w:rPr>
        <w:t xml:space="preserve">the assistance of Professor Mohamed S </w:t>
      </w:r>
      <w:proofErr w:type="spellStart"/>
      <w:r w:rsidR="0075542A">
        <w:rPr>
          <w:rFonts w:ascii="Times New Roman" w:hAnsi="Times New Roman" w:cs="Times New Roman" w:hint="eastAsia"/>
          <w:sz w:val="24"/>
          <w:szCs w:val="24"/>
          <w:lang w:eastAsia="zh-TW"/>
        </w:rPr>
        <w:t>Ghidaoui</w:t>
      </w:r>
      <w:proofErr w:type="spellEnd"/>
      <w:r w:rsidR="0075542A">
        <w:rPr>
          <w:rFonts w:ascii="Times New Roman" w:hAnsi="Times New Roman" w:cs="Times New Roman" w:hint="eastAsia"/>
          <w:sz w:val="24"/>
          <w:szCs w:val="24"/>
          <w:lang w:eastAsia="zh-TW"/>
        </w:rPr>
        <w:t xml:space="preserve"> </w:t>
      </w:r>
      <w:bookmarkStart w:id="0" w:name="_GoBack"/>
      <w:bookmarkEnd w:id="0"/>
      <w:r w:rsidR="0075542A">
        <w:rPr>
          <w:rFonts w:ascii="Times New Roman" w:hAnsi="Times New Roman" w:cs="Times New Roman" w:hint="eastAsia"/>
          <w:sz w:val="24"/>
          <w:szCs w:val="24"/>
          <w:lang w:eastAsia="zh-TW"/>
        </w:rPr>
        <w:t xml:space="preserve">and with </w:t>
      </w:r>
      <w:r>
        <w:rPr>
          <w:rFonts w:ascii="Times New Roman" w:hAnsi="Times New Roman" w:cs="Times New Roman" w:hint="eastAsia"/>
          <w:sz w:val="24"/>
          <w:szCs w:val="24"/>
          <w:lang w:eastAsia="zh-TW"/>
        </w:rPr>
        <w:t>the coordination of Environmental Division of HKIE</w:t>
      </w:r>
    </w:p>
    <w:sectPr w:rsidR="00D928D4" w:rsidRPr="00D928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9F" w:rsidRDefault="0075569F" w:rsidP="00EA1ADE">
      <w:pPr>
        <w:spacing w:after="0" w:line="240" w:lineRule="auto"/>
      </w:pPr>
      <w:r>
        <w:separator/>
      </w:r>
    </w:p>
  </w:endnote>
  <w:endnote w:type="continuationSeparator" w:id="0">
    <w:p w:rsidR="0075569F" w:rsidRDefault="0075569F" w:rsidP="00EA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9F" w:rsidRDefault="0075569F" w:rsidP="00EA1ADE">
      <w:pPr>
        <w:spacing w:after="0" w:line="240" w:lineRule="auto"/>
      </w:pPr>
      <w:r>
        <w:separator/>
      </w:r>
    </w:p>
  </w:footnote>
  <w:footnote w:type="continuationSeparator" w:id="0">
    <w:p w:rsidR="0075569F" w:rsidRDefault="0075569F" w:rsidP="00EA1A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0A"/>
    <w:rsid w:val="000B0C5B"/>
    <w:rsid w:val="0075542A"/>
    <w:rsid w:val="0075569F"/>
    <w:rsid w:val="00780B0A"/>
    <w:rsid w:val="00817660"/>
    <w:rsid w:val="00B6166B"/>
    <w:rsid w:val="00D928D4"/>
    <w:rsid w:val="00EA1ADE"/>
    <w:rsid w:val="00F81C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6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B0A"/>
    <w:pPr>
      <w:spacing w:after="0" w:line="240" w:lineRule="auto"/>
    </w:pPr>
  </w:style>
  <w:style w:type="paragraph" w:styleId="a4">
    <w:name w:val="header"/>
    <w:basedOn w:val="a"/>
    <w:link w:val="a5"/>
    <w:uiPriority w:val="99"/>
    <w:unhideWhenUsed/>
    <w:rsid w:val="00EA1ADE"/>
    <w:pPr>
      <w:tabs>
        <w:tab w:val="center" w:pos="4153"/>
        <w:tab w:val="right" w:pos="8306"/>
      </w:tabs>
      <w:snapToGrid w:val="0"/>
    </w:pPr>
    <w:rPr>
      <w:sz w:val="20"/>
      <w:szCs w:val="20"/>
    </w:rPr>
  </w:style>
  <w:style w:type="character" w:customStyle="1" w:styleId="a5">
    <w:name w:val="頁首 字元"/>
    <w:basedOn w:val="a0"/>
    <w:link w:val="a4"/>
    <w:uiPriority w:val="99"/>
    <w:rsid w:val="00EA1ADE"/>
    <w:rPr>
      <w:sz w:val="20"/>
      <w:szCs w:val="20"/>
    </w:rPr>
  </w:style>
  <w:style w:type="paragraph" w:styleId="a6">
    <w:name w:val="footer"/>
    <w:basedOn w:val="a"/>
    <w:link w:val="a7"/>
    <w:uiPriority w:val="99"/>
    <w:unhideWhenUsed/>
    <w:rsid w:val="00EA1ADE"/>
    <w:pPr>
      <w:tabs>
        <w:tab w:val="center" w:pos="4153"/>
        <w:tab w:val="right" w:pos="8306"/>
      </w:tabs>
      <w:snapToGrid w:val="0"/>
    </w:pPr>
    <w:rPr>
      <w:sz w:val="20"/>
      <w:szCs w:val="20"/>
    </w:rPr>
  </w:style>
  <w:style w:type="character" w:customStyle="1" w:styleId="a7">
    <w:name w:val="頁尾 字元"/>
    <w:basedOn w:val="a0"/>
    <w:link w:val="a6"/>
    <w:uiPriority w:val="99"/>
    <w:rsid w:val="00EA1AD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6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B0A"/>
    <w:pPr>
      <w:spacing w:after="0" w:line="240" w:lineRule="auto"/>
    </w:pPr>
  </w:style>
  <w:style w:type="paragraph" w:styleId="a4">
    <w:name w:val="header"/>
    <w:basedOn w:val="a"/>
    <w:link w:val="a5"/>
    <w:uiPriority w:val="99"/>
    <w:unhideWhenUsed/>
    <w:rsid w:val="00EA1ADE"/>
    <w:pPr>
      <w:tabs>
        <w:tab w:val="center" w:pos="4153"/>
        <w:tab w:val="right" w:pos="8306"/>
      </w:tabs>
      <w:snapToGrid w:val="0"/>
    </w:pPr>
    <w:rPr>
      <w:sz w:val="20"/>
      <w:szCs w:val="20"/>
    </w:rPr>
  </w:style>
  <w:style w:type="character" w:customStyle="1" w:styleId="a5">
    <w:name w:val="頁首 字元"/>
    <w:basedOn w:val="a0"/>
    <w:link w:val="a4"/>
    <w:uiPriority w:val="99"/>
    <w:rsid w:val="00EA1ADE"/>
    <w:rPr>
      <w:sz w:val="20"/>
      <w:szCs w:val="20"/>
    </w:rPr>
  </w:style>
  <w:style w:type="paragraph" w:styleId="a6">
    <w:name w:val="footer"/>
    <w:basedOn w:val="a"/>
    <w:link w:val="a7"/>
    <w:uiPriority w:val="99"/>
    <w:unhideWhenUsed/>
    <w:rsid w:val="00EA1ADE"/>
    <w:pPr>
      <w:tabs>
        <w:tab w:val="center" w:pos="4153"/>
        <w:tab w:val="right" w:pos="8306"/>
      </w:tabs>
      <w:snapToGrid w:val="0"/>
    </w:pPr>
    <w:rPr>
      <w:sz w:val="20"/>
      <w:szCs w:val="20"/>
    </w:rPr>
  </w:style>
  <w:style w:type="character" w:customStyle="1" w:styleId="a7">
    <w:name w:val="頁尾 字元"/>
    <w:basedOn w:val="a0"/>
    <w:link w:val="a6"/>
    <w:uiPriority w:val="99"/>
    <w:rsid w:val="00EA1A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78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9EA8-E414-4ED8-B5A7-7ED8DC74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Harindra Fernando</dc:creator>
  <cp:lastModifiedBy>AD(CI)</cp:lastModifiedBy>
  <cp:revision>3</cp:revision>
  <dcterms:created xsi:type="dcterms:W3CDTF">2015-02-02T03:17:00Z</dcterms:created>
  <dcterms:modified xsi:type="dcterms:W3CDTF">2015-02-02T03:18:00Z</dcterms:modified>
</cp:coreProperties>
</file>